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385ECB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Приложение </w:t>
      </w:r>
      <w:r w:rsidR="00672190" w:rsidRPr="00385ECB">
        <w:rPr>
          <w:rFonts w:ascii="Times New Roman" w:hAnsi="Times New Roman" w:cs="Times New Roman"/>
        </w:rPr>
        <w:t>8</w:t>
      </w:r>
    </w:p>
    <w:p w:rsidR="00672190" w:rsidRPr="00385EC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к государственной программе</w:t>
      </w:r>
    </w:p>
    <w:p w:rsidR="002309DA" w:rsidRPr="00385EC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 "Развитие</w:t>
      </w:r>
      <w:r w:rsidR="00672190" w:rsidRPr="00385ECB">
        <w:rPr>
          <w:rFonts w:ascii="Times New Roman" w:hAnsi="Times New Roman" w:cs="Times New Roman"/>
        </w:rPr>
        <w:t xml:space="preserve"> </w:t>
      </w:r>
      <w:r w:rsidRPr="00385EC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Порядок</w:t>
      </w: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предоставления субсидий бюджетам муниципальных районов</w:t>
      </w: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(</w:t>
      </w:r>
      <w:r w:rsidR="00672190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>городских округов) на капитальный ремонт бассейнов</w:t>
      </w: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муниципальных образовательных организаций Брянской области</w:t>
      </w:r>
    </w:p>
    <w:p w:rsidR="00672190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в рамках государственной программы </w:t>
      </w: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"Развитие</w:t>
      </w:r>
      <w:r w:rsidR="00672190" w:rsidRPr="00385ECB">
        <w:rPr>
          <w:rFonts w:ascii="Times New Roman" w:hAnsi="Times New Roman" w:cs="Times New Roman"/>
        </w:rPr>
        <w:t xml:space="preserve"> </w:t>
      </w:r>
      <w:r w:rsidRPr="00385EC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385ECB" w:rsidRDefault="002309DA">
      <w:pPr>
        <w:spacing w:after="1"/>
        <w:rPr>
          <w:rFonts w:ascii="Times New Roman" w:hAnsi="Times New Roman" w:cs="Times New Roman"/>
        </w:rPr>
      </w:pP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85EC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1. </w:t>
      </w:r>
      <w:proofErr w:type="gramStart"/>
      <w:r w:rsidRPr="00385ECB">
        <w:rPr>
          <w:rFonts w:ascii="Times New Roman" w:hAnsi="Times New Roman" w:cs="Times New Roman"/>
        </w:rPr>
        <w:t>Настоящий Порядок устанавливает цели и условия предоставления и расходования субсидий бюджетам муниципальных районов (</w:t>
      </w:r>
      <w:r w:rsidR="00415197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>городских округов) на капитальный ремонт бассейнов муниципальных образовательных организаций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</w:t>
      </w:r>
      <w:r w:rsidR="00415197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>городских округов) для предоставления субсидий, порядок отчетности об использовании субсидий, а также критерии оценки</w:t>
      </w:r>
      <w:proofErr w:type="gramEnd"/>
      <w:r w:rsidRPr="00385ECB">
        <w:rPr>
          <w:rFonts w:ascii="Times New Roman" w:hAnsi="Times New Roman" w:cs="Times New Roman"/>
        </w:rPr>
        <w:t xml:space="preserve"> эффективности использования муниципальными районами (</w:t>
      </w:r>
      <w:r w:rsidR="00415197" w:rsidRPr="00385ECB">
        <w:rPr>
          <w:rFonts w:ascii="Times New Roman" w:hAnsi="Times New Roman" w:cs="Times New Roman"/>
        </w:rPr>
        <w:t xml:space="preserve">муниципальными районами, </w:t>
      </w:r>
      <w:r w:rsidRPr="00385ECB">
        <w:rPr>
          <w:rFonts w:ascii="Times New Roman" w:hAnsi="Times New Roman" w:cs="Times New Roman"/>
        </w:rPr>
        <w:t>городскими округами) предоставляемых субсидий.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11311"/>
      <w:bookmarkEnd w:id="0"/>
      <w:r w:rsidRPr="00385ECB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работ по капитальному ремонту бассейнов муниципальных образовательных организаций Брянской области.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</w:t>
      </w:r>
      <w:hyperlink w:anchor="P11311" w:history="1">
        <w:r w:rsidRPr="00385ECB">
          <w:rPr>
            <w:rFonts w:ascii="Times New Roman" w:hAnsi="Times New Roman" w:cs="Times New Roman"/>
          </w:rPr>
          <w:t>пункте 2</w:t>
        </w:r>
      </w:hyperlink>
      <w:r w:rsidRPr="00385ECB">
        <w:rPr>
          <w:rFonts w:ascii="Times New Roman" w:hAnsi="Times New Roman" w:cs="Times New Roman"/>
        </w:rPr>
        <w:t xml:space="preserve"> настоящего Порядка.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5. Общий размер субсидии i-</w:t>
      </w:r>
      <w:proofErr w:type="spellStart"/>
      <w:r w:rsidRPr="00385ECB">
        <w:rPr>
          <w:rFonts w:ascii="Times New Roman" w:hAnsi="Times New Roman" w:cs="Times New Roman"/>
        </w:rPr>
        <w:t>му</w:t>
      </w:r>
      <w:proofErr w:type="spellEnd"/>
      <w:r w:rsidRPr="00385ECB">
        <w:rPr>
          <w:rFonts w:ascii="Times New Roman" w:hAnsi="Times New Roman" w:cs="Times New Roman"/>
        </w:rPr>
        <w:t xml:space="preserve"> муниципальному району (</w:t>
      </w:r>
      <w:r w:rsidR="00415197" w:rsidRPr="00385ECB">
        <w:rPr>
          <w:rFonts w:ascii="Times New Roman" w:hAnsi="Times New Roman" w:cs="Times New Roman"/>
        </w:rPr>
        <w:t xml:space="preserve">муниципальному округу, </w:t>
      </w:r>
      <w:r w:rsidRPr="00385ECB">
        <w:rPr>
          <w:rFonts w:ascii="Times New Roman" w:hAnsi="Times New Roman" w:cs="Times New Roman"/>
        </w:rPr>
        <w:t>городскому округу) (</w:t>
      </w:r>
      <w:proofErr w:type="spellStart"/>
      <w:r w:rsidRPr="00385ECB">
        <w:rPr>
          <w:rFonts w:ascii="Times New Roman" w:hAnsi="Times New Roman" w:cs="Times New Roman"/>
        </w:rPr>
        <w:t>S</w:t>
      </w:r>
      <w:r w:rsidRPr="00385ECB">
        <w:rPr>
          <w:rFonts w:ascii="Times New Roman" w:hAnsi="Times New Roman" w:cs="Times New Roman"/>
          <w:vertAlign w:val="subscript"/>
        </w:rPr>
        <w:t>i</w:t>
      </w:r>
      <w:proofErr w:type="spellEnd"/>
      <w:r w:rsidRPr="00385ECB">
        <w:rPr>
          <w:rFonts w:ascii="Times New Roman" w:hAnsi="Times New Roman" w:cs="Times New Roman"/>
        </w:rPr>
        <w:t>) определяется по формуле:</w:t>
      </w: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85ECB" w:rsidRDefault="00830D0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7"/>
        </w:rPr>
        <w:pict>
          <v:shape id="_x0000_i1025" style="width:129pt;height:39pt" coordsize="" o:spt="100" adj="0,,0" path="" filled="f" stroked="f">
            <v:stroke joinstyle="miter"/>
            <v:imagedata r:id="rId5" o:title="base_23753_63431_32810"/>
            <v:formulas/>
            <v:path o:connecttype="segments"/>
          </v:shape>
        </w:pict>
      </w: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85EC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385ECB">
        <w:rPr>
          <w:rFonts w:ascii="Times New Roman" w:hAnsi="Times New Roman" w:cs="Times New Roman"/>
        </w:rPr>
        <w:t>S</w:t>
      </w:r>
      <w:r w:rsidRPr="00385ECB">
        <w:rPr>
          <w:rFonts w:ascii="Times New Roman" w:hAnsi="Times New Roman" w:cs="Times New Roman"/>
          <w:vertAlign w:val="subscript"/>
        </w:rPr>
        <w:t>o</w:t>
      </w:r>
      <w:proofErr w:type="spellEnd"/>
      <w:r w:rsidRPr="00385ECB">
        <w:rPr>
          <w:rFonts w:ascii="Times New Roman" w:hAnsi="Times New Roman" w:cs="Times New Roman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385ECB">
        <w:rPr>
          <w:rFonts w:ascii="Times New Roman" w:hAnsi="Times New Roman" w:cs="Times New Roman"/>
        </w:rPr>
        <w:t>Zi</w:t>
      </w:r>
      <w:proofErr w:type="spellEnd"/>
      <w:r w:rsidRPr="00385ECB">
        <w:rPr>
          <w:rFonts w:ascii="Times New Roman" w:hAnsi="Times New Roman" w:cs="Times New Roman"/>
        </w:rPr>
        <w:t xml:space="preserve"> - объем средств на исполнение мероприятий в i-муниципальном районе (</w:t>
      </w:r>
      <w:r w:rsidR="00415197" w:rsidRPr="00385ECB">
        <w:rPr>
          <w:rFonts w:ascii="Times New Roman" w:hAnsi="Times New Roman" w:cs="Times New Roman"/>
        </w:rPr>
        <w:t xml:space="preserve">муниципальном округе, </w:t>
      </w:r>
      <w:r w:rsidRPr="00385ECB">
        <w:rPr>
          <w:rFonts w:ascii="Times New Roman" w:hAnsi="Times New Roman" w:cs="Times New Roman"/>
        </w:rPr>
        <w:t>городском округе);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385ECB">
        <w:rPr>
          <w:rFonts w:ascii="Times New Roman" w:hAnsi="Times New Roman" w:cs="Times New Roman"/>
        </w:rPr>
        <w:t>Y</w:t>
      </w:r>
      <w:r w:rsidRPr="00385ECB">
        <w:rPr>
          <w:rFonts w:ascii="Times New Roman" w:hAnsi="Times New Roman" w:cs="Times New Roman"/>
          <w:vertAlign w:val="subscript"/>
        </w:rPr>
        <w:t>i</w:t>
      </w:r>
      <w:proofErr w:type="spellEnd"/>
      <w:r w:rsidRPr="00385ECB">
        <w:rPr>
          <w:rFonts w:ascii="Times New Roman" w:hAnsi="Times New Roman" w:cs="Times New Roman"/>
        </w:rPr>
        <w:t xml:space="preserve"> - предельный уровень </w:t>
      </w:r>
      <w:proofErr w:type="spellStart"/>
      <w:r w:rsidRPr="00385ECB">
        <w:rPr>
          <w:rFonts w:ascii="Times New Roman" w:hAnsi="Times New Roman" w:cs="Times New Roman"/>
        </w:rPr>
        <w:t>софинансирования</w:t>
      </w:r>
      <w:proofErr w:type="spellEnd"/>
      <w:r w:rsidRPr="00385ECB">
        <w:rPr>
          <w:rFonts w:ascii="Times New Roman" w:hAnsi="Times New Roman" w:cs="Times New Roman"/>
        </w:rPr>
        <w:t xml:space="preserve"> расходного обязательства i-</w:t>
      </w:r>
      <w:proofErr w:type="spellStart"/>
      <w:r w:rsidRPr="00385ECB">
        <w:rPr>
          <w:rFonts w:ascii="Times New Roman" w:hAnsi="Times New Roman" w:cs="Times New Roman"/>
        </w:rPr>
        <w:t>го</w:t>
      </w:r>
      <w:proofErr w:type="spellEnd"/>
      <w:r w:rsidRPr="00385ECB">
        <w:rPr>
          <w:rFonts w:ascii="Times New Roman" w:hAnsi="Times New Roman" w:cs="Times New Roman"/>
        </w:rPr>
        <w:t xml:space="preserve"> муниципального района (городского округа) из областного бюджета, утвержденный нормативным правовым актом Правительства Брянской области.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6. Распределение субсидий бюджетам муниципальных районов (</w:t>
      </w:r>
      <w:r w:rsidR="00415197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6" w:history="1">
        <w:r w:rsidRPr="00385ECB">
          <w:rPr>
            <w:rFonts w:ascii="Times New Roman" w:hAnsi="Times New Roman" w:cs="Times New Roman"/>
          </w:rPr>
          <w:t>Законом</w:t>
        </w:r>
      </w:hyperlink>
      <w:r w:rsidRPr="00385ECB">
        <w:rPr>
          <w:rFonts w:ascii="Times New Roman" w:hAnsi="Times New Roman" w:cs="Times New Roman"/>
        </w:rPr>
        <w:t xml:space="preserve"> Брянской области "О межбюджетных отношениях в Брянской области".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7. Критериями отбора муниципальных районов (</w:t>
      </w:r>
      <w:r w:rsidR="00415197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>городских округов) для предоставления субсидии является: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потребность в капитальном ремонте бассейнов муниципальных общеобразовательных </w:t>
      </w:r>
      <w:r w:rsidRPr="00385ECB">
        <w:rPr>
          <w:rFonts w:ascii="Times New Roman" w:hAnsi="Times New Roman" w:cs="Times New Roman"/>
        </w:rPr>
        <w:lastRenderedPageBreak/>
        <w:t>организаций;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наличие сметной документации на капитальный ремонт бассейнов муниципальных общеобразовательных организаций, имеющей положительное заключение о достоверности определения сметной стоимости;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акт комиссионного обследования состояния бассейна муниципальной общеобразовательной организации.</w:t>
      </w:r>
    </w:p>
    <w:p w:rsidR="00830D0E" w:rsidRPr="007D792F" w:rsidRDefault="00830D0E" w:rsidP="00830D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D792F">
        <w:rPr>
          <w:rFonts w:ascii="Times New Roman" w:hAnsi="Times New Roman" w:cs="Times New Roman"/>
        </w:rPr>
        <w:t>8. Субсидии предоставляются при условии:</w:t>
      </w:r>
    </w:p>
    <w:p w:rsidR="00830D0E" w:rsidRPr="007D792F" w:rsidRDefault="00830D0E" w:rsidP="00830D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D792F">
        <w:rPr>
          <w:rFonts w:ascii="Times New Roman" w:hAnsi="Times New Roman" w:cs="Times New Roman"/>
        </w:rPr>
        <w:t>а) наличия в муниципальном районе (муниципальном округе, городском округе) утвержденной муниципальной программы, включающей в себя мероприятия, предусмотренные пунктом 2 настоящего Порядка;</w:t>
      </w:r>
    </w:p>
    <w:p w:rsidR="00830D0E" w:rsidRPr="007D792F" w:rsidRDefault="00830D0E" w:rsidP="00830D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D792F">
        <w:rPr>
          <w:rFonts w:ascii="Times New Roman" w:hAnsi="Times New Roman" w:cs="Times New Roman"/>
        </w:rPr>
        <w:t xml:space="preserve">б) </w:t>
      </w:r>
      <w:r w:rsidRPr="0091579C">
        <w:rPr>
          <w:rFonts w:ascii="Times New Roman" w:hAnsi="Times New Roman" w:cs="Times New Roman"/>
        </w:rPr>
        <w:t xml:space="preserve">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</w:t>
      </w:r>
      <w:proofErr w:type="spellStart"/>
      <w:r w:rsidRPr="0091579C">
        <w:rPr>
          <w:rFonts w:ascii="Times New Roman" w:hAnsi="Times New Roman" w:cs="Times New Roman"/>
        </w:rPr>
        <w:t>софинансирования</w:t>
      </w:r>
      <w:proofErr w:type="spellEnd"/>
      <w:r w:rsidRPr="0091579C">
        <w:rPr>
          <w:rFonts w:ascii="Times New Roman" w:hAnsi="Times New Roman" w:cs="Times New Roman"/>
        </w:rPr>
        <w:t xml:space="preserve">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</w:t>
      </w:r>
      <w:r w:rsidRPr="007D792F">
        <w:rPr>
          <w:rFonts w:ascii="Times New Roman" w:hAnsi="Times New Roman" w:cs="Times New Roman"/>
        </w:rPr>
        <w:t>;</w:t>
      </w:r>
    </w:p>
    <w:p w:rsidR="00830D0E" w:rsidRPr="00385ECB" w:rsidRDefault="00830D0E" w:rsidP="00830D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D792F">
        <w:rPr>
          <w:rFonts w:ascii="Times New Roman" w:hAnsi="Times New Roman" w:cs="Times New Roman"/>
        </w:rPr>
        <w:t>в)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</w:t>
      </w:r>
      <w:proofErr w:type="gramEnd"/>
      <w:r w:rsidRPr="007D792F">
        <w:rPr>
          <w:rFonts w:ascii="Times New Roman" w:hAnsi="Times New Roman" w:cs="Times New Roman"/>
        </w:rPr>
        <w:t xml:space="preserve">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_GoBack"/>
      <w:bookmarkEnd w:id="1"/>
      <w:r w:rsidRPr="00385ECB">
        <w:rPr>
          <w:rFonts w:ascii="Times New Roman" w:hAnsi="Times New Roman" w:cs="Times New Roman"/>
        </w:rPr>
        <w:t xml:space="preserve">9. </w:t>
      </w:r>
      <w:proofErr w:type="gramStart"/>
      <w:r w:rsidRPr="00385ECB">
        <w:rPr>
          <w:rFonts w:ascii="Times New Roman" w:hAnsi="Times New Roman" w:cs="Times New Roman"/>
        </w:rPr>
        <w:t>Объем бюджетных ассигнований бюджета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 на финансовое обеспечение расходного обязательства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округа), </w:t>
      </w:r>
      <w:proofErr w:type="spellStart"/>
      <w:r w:rsidRPr="00385ECB">
        <w:rPr>
          <w:rFonts w:ascii="Times New Roman" w:hAnsi="Times New Roman" w:cs="Times New Roman"/>
        </w:rPr>
        <w:t>софинансируемого</w:t>
      </w:r>
      <w:proofErr w:type="spellEnd"/>
      <w:r w:rsidRPr="00385ECB">
        <w:rPr>
          <w:rFonts w:ascii="Times New Roman" w:hAnsi="Times New Roman" w:cs="Times New Roman"/>
        </w:rPr>
        <w:t xml:space="preserve"> за счет субсидии, утверждается решением представительного органа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 о местном бюджете (определяется сводной бюджетной росписью бюджета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округа)) исходя из необходимости достижения установленных соглашением значений показателей </w:t>
      </w:r>
      <w:r w:rsidR="00DE3086">
        <w:rPr>
          <w:rFonts w:ascii="Times New Roman" w:hAnsi="Times New Roman" w:cs="Times New Roman"/>
        </w:rPr>
        <w:t>результатов</w:t>
      </w:r>
      <w:r w:rsidRPr="00385ECB">
        <w:rPr>
          <w:rFonts w:ascii="Times New Roman" w:hAnsi="Times New Roman" w:cs="Times New Roman"/>
        </w:rPr>
        <w:t xml:space="preserve"> использования субсидии.</w:t>
      </w:r>
      <w:proofErr w:type="gramEnd"/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385ECB">
          <w:rPr>
            <w:rFonts w:ascii="Times New Roman" w:hAnsi="Times New Roman" w:cs="Times New Roman"/>
          </w:rPr>
          <w:t>пункта 10</w:t>
        </w:r>
      </w:hyperlink>
      <w:r w:rsidRPr="00385EC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При заключении соглашения орган местного самоуправления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8" w:history="1">
        <w:r w:rsidRPr="00385ECB">
          <w:rPr>
            <w:rFonts w:ascii="Times New Roman" w:hAnsi="Times New Roman" w:cs="Times New Roman"/>
          </w:rPr>
          <w:t>подпунктами "а"</w:t>
        </w:r>
      </w:hyperlink>
      <w:r w:rsidRPr="00385ECB">
        <w:rPr>
          <w:rFonts w:ascii="Times New Roman" w:hAnsi="Times New Roman" w:cs="Times New Roman"/>
        </w:rPr>
        <w:t xml:space="preserve">, </w:t>
      </w:r>
      <w:hyperlink r:id="rId9" w:history="1">
        <w:r w:rsidRPr="00385ECB">
          <w:rPr>
            <w:rFonts w:ascii="Times New Roman" w:hAnsi="Times New Roman" w:cs="Times New Roman"/>
          </w:rPr>
          <w:t>"б" пункта 8</w:t>
        </w:r>
      </w:hyperlink>
      <w:r w:rsidRPr="00385EC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11.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12. </w:t>
      </w:r>
      <w:proofErr w:type="gramStart"/>
      <w:r w:rsidRPr="00385ECB">
        <w:rPr>
          <w:rFonts w:ascii="Times New Roman" w:hAnsi="Times New Roman" w:cs="Times New Roman"/>
        </w:rPr>
        <w:t xml:space="preserve">Внесение в соглашение изменений, предусматривающих ухудшение значений результата </w:t>
      </w:r>
      <w:r w:rsidRPr="00385ECB">
        <w:rPr>
          <w:rFonts w:ascii="Times New Roman" w:hAnsi="Times New Roman" w:cs="Times New Roman"/>
        </w:rPr>
        <w:lastRenderedPageBreak/>
        <w:t>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  <w:proofErr w:type="gramEnd"/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13.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районов (городских округов).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334"/>
      <w:bookmarkEnd w:id="2"/>
      <w:r w:rsidRPr="00385ECB">
        <w:rPr>
          <w:rFonts w:ascii="Times New Roman" w:hAnsi="Times New Roman" w:cs="Times New Roman"/>
        </w:rPr>
        <w:t>14. Эффективность использования муниципальными районами (</w:t>
      </w:r>
      <w:r w:rsidR="00415197" w:rsidRPr="00385ECB">
        <w:rPr>
          <w:rFonts w:ascii="Times New Roman" w:hAnsi="Times New Roman" w:cs="Times New Roman"/>
        </w:rPr>
        <w:t xml:space="preserve">муниципальными округами, </w:t>
      </w:r>
      <w:r w:rsidRPr="00385ECB">
        <w:rPr>
          <w:rFonts w:ascii="Times New Roman" w:hAnsi="Times New Roman" w:cs="Times New Roman"/>
        </w:rPr>
        <w:t xml:space="preserve">городскими округами) предоставленных субсидий осуществляется на основании сравнения планируемых и достигнутых значений </w:t>
      </w:r>
      <w:r w:rsidR="00DE3086">
        <w:rPr>
          <w:rFonts w:ascii="Times New Roman" w:hAnsi="Times New Roman" w:cs="Times New Roman"/>
        </w:rPr>
        <w:t>результатов</w:t>
      </w:r>
      <w:r w:rsidRPr="00385ECB">
        <w:rPr>
          <w:rFonts w:ascii="Times New Roman" w:hAnsi="Times New Roman" w:cs="Times New Roman"/>
        </w:rPr>
        <w:t xml:space="preserve"> использования субсидий муниципальными районами (</w:t>
      </w:r>
      <w:r w:rsidR="00415197" w:rsidRPr="00385ECB">
        <w:rPr>
          <w:rFonts w:ascii="Times New Roman" w:hAnsi="Times New Roman" w:cs="Times New Roman"/>
        </w:rPr>
        <w:t xml:space="preserve">муниципальными округами, </w:t>
      </w:r>
      <w:r w:rsidRPr="00385ECB">
        <w:rPr>
          <w:rFonts w:ascii="Times New Roman" w:hAnsi="Times New Roman" w:cs="Times New Roman"/>
        </w:rPr>
        <w:t xml:space="preserve">городскими округами). </w:t>
      </w:r>
      <w:r w:rsidR="005945C3">
        <w:rPr>
          <w:rFonts w:ascii="Times New Roman" w:hAnsi="Times New Roman" w:cs="Times New Roman"/>
        </w:rPr>
        <w:t>Р</w:t>
      </w:r>
      <w:r w:rsidRPr="00385ECB">
        <w:rPr>
          <w:rFonts w:ascii="Times New Roman" w:hAnsi="Times New Roman" w:cs="Times New Roman"/>
        </w:rPr>
        <w:t>езультат</w:t>
      </w:r>
      <w:r w:rsidR="005945C3">
        <w:rPr>
          <w:rFonts w:ascii="Times New Roman" w:hAnsi="Times New Roman" w:cs="Times New Roman"/>
        </w:rPr>
        <w:t>ом</w:t>
      </w:r>
      <w:r w:rsidRPr="00385ECB">
        <w:rPr>
          <w:rFonts w:ascii="Times New Roman" w:hAnsi="Times New Roman" w:cs="Times New Roman"/>
        </w:rPr>
        <w:t xml:space="preserve"> использования субсидии является количество организаций, в которых выполнены мероприятия, указанные в </w:t>
      </w:r>
      <w:hyperlink w:anchor="P11311" w:history="1">
        <w:r w:rsidRPr="00385ECB">
          <w:rPr>
            <w:rFonts w:ascii="Times New Roman" w:hAnsi="Times New Roman" w:cs="Times New Roman"/>
          </w:rPr>
          <w:t>пункте 2</w:t>
        </w:r>
      </w:hyperlink>
      <w:r w:rsidRPr="00385ECB">
        <w:rPr>
          <w:rFonts w:ascii="Times New Roman" w:hAnsi="Times New Roman" w:cs="Times New Roman"/>
        </w:rPr>
        <w:t xml:space="preserve"> настоящего Порядка.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15. Оценка эффективности использования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 xml:space="preserve">городским округом) субсидии осуществляется исходя из достигнутого значения результата использования субсидии, предусмотренного </w:t>
      </w:r>
      <w:hyperlink w:anchor="P11334" w:history="1">
        <w:r w:rsidRPr="00385ECB">
          <w:rPr>
            <w:rFonts w:ascii="Times New Roman" w:hAnsi="Times New Roman" w:cs="Times New Roman"/>
          </w:rPr>
          <w:t>пунктом 14</w:t>
        </w:r>
      </w:hyperlink>
      <w:r w:rsidRPr="00385ECB">
        <w:rPr>
          <w:rFonts w:ascii="Times New Roman" w:hAnsi="Times New Roman" w:cs="Times New Roman"/>
        </w:rPr>
        <w:t xml:space="preserve"> настоящего Порядка.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16. Орган местного самоуправления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 обеспечивает предоставление отчетов: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о расходах бюджета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о достижении значения результат</w:t>
      </w:r>
      <w:r w:rsidR="00DE3086">
        <w:rPr>
          <w:rFonts w:ascii="Times New Roman" w:hAnsi="Times New Roman" w:cs="Times New Roman"/>
        </w:rPr>
        <w:t>а</w:t>
      </w:r>
      <w:r w:rsidRPr="00385ECB">
        <w:rPr>
          <w:rFonts w:ascii="Times New Roman" w:hAnsi="Times New Roman" w:cs="Times New Roman"/>
        </w:rPr>
        <w:t xml:space="preserve"> использования субсидии - не позднее 15 января года, следующего за годом, в котором была получена субсидия.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17. В случае невыполнения условий соглашения, предусмотренных </w:t>
      </w:r>
      <w:hyperlink r:id="rId10" w:history="1">
        <w:r w:rsidRPr="00385ECB">
          <w:rPr>
            <w:rFonts w:ascii="Times New Roman" w:hAnsi="Times New Roman" w:cs="Times New Roman"/>
          </w:rPr>
          <w:t>подпунктами "а"</w:t>
        </w:r>
      </w:hyperlink>
      <w:r w:rsidRPr="00385ECB">
        <w:rPr>
          <w:rFonts w:ascii="Times New Roman" w:hAnsi="Times New Roman" w:cs="Times New Roman"/>
        </w:rPr>
        <w:t xml:space="preserve">, </w:t>
      </w:r>
      <w:hyperlink r:id="rId11" w:history="1">
        <w:r w:rsidRPr="00385ECB">
          <w:rPr>
            <w:rFonts w:ascii="Times New Roman" w:hAnsi="Times New Roman" w:cs="Times New Roman"/>
          </w:rPr>
          <w:t>"б" пункта 10</w:t>
        </w:r>
      </w:hyperlink>
      <w:r w:rsidRPr="00385EC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району (</w:t>
      </w:r>
      <w:r w:rsidR="00415197" w:rsidRPr="00385ECB">
        <w:rPr>
          <w:rFonts w:ascii="Times New Roman" w:hAnsi="Times New Roman" w:cs="Times New Roman"/>
        </w:rPr>
        <w:t xml:space="preserve">муниципальному округу, </w:t>
      </w:r>
      <w:r w:rsidRPr="00385ECB">
        <w:rPr>
          <w:rFonts w:ascii="Times New Roman" w:hAnsi="Times New Roman" w:cs="Times New Roman"/>
        </w:rPr>
        <w:t xml:space="preserve">городскому округу) - получателю субсидии применяются меры ответственности в соответствии с </w:t>
      </w:r>
      <w:hyperlink r:id="rId12" w:history="1">
        <w:r w:rsidRPr="00385ECB">
          <w:rPr>
            <w:rFonts w:ascii="Times New Roman" w:hAnsi="Times New Roman" w:cs="Times New Roman"/>
          </w:rPr>
          <w:t>пунктами 16</w:t>
        </w:r>
      </w:hyperlink>
      <w:r w:rsidRPr="00385ECB">
        <w:rPr>
          <w:rFonts w:ascii="Times New Roman" w:hAnsi="Times New Roman" w:cs="Times New Roman"/>
        </w:rPr>
        <w:t xml:space="preserve">, </w:t>
      </w:r>
      <w:hyperlink r:id="rId13" w:history="1">
        <w:r w:rsidRPr="00385ECB">
          <w:rPr>
            <w:rFonts w:ascii="Times New Roman" w:hAnsi="Times New Roman" w:cs="Times New Roman"/>
          </w:rPr>
          <w:t>22</w:t>
        </w:r>
      </w:hyperlink>
      <w:r w:rsidRPr="00385ECB">
        <w:rPr>
          <w:rFonts w:ascii="Times New Roman" w:hAnsi="Times New Roman" w:cs="Times New Roman"/>
        </w:rPr>
        <w:t xml:space="preserve"> указанных Правил.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Освобождение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 от применения мер ответственности, предусмотренных пунктами 16, 22 Правил формирования, предоставления и распределения субсидий, осуществляется в соответствии с </w:t>
      </w:r>
      <w:hyperlink r:id="rId14" w:history="1">
        <w:r w:rsidRPr="00385ECB">
          <w:rPr>
            <w:rFonts w:ascii="Times New Roman" w:hAnsi="Times New Roman" w:cs="Times New Roman"/>
          </w:rPr>
          <w:t>пунктом 20</w:t>
        </w:r>
      </w:hyperlink>
      <w:r w:rsidRPr="00385ECB">
        <w:rPr>
          <w:rFonts w:ascii="Times New Roman" w:hAnsi="Times New Roman" w:cs="Times New Roman"/>
        </w:rPr>
        <w:t xml:space="preserve"> указанных Правил.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18. </w:t>
      </w:r>
      <w:proofErr w:type="gramStart"/>
      <w:r w:rsidRPr="00385ECB">
        <w:rPr>
          <w:rFonts w:ascii="Times New Roman" w:hAnsi="Times New Roman" w:cs="Times New Roman"/>
        </w:rPr>
        <w:t>В случае экономии средств областного бюджета, предусмотренных на исполнение расходных обязательств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округа), указанных в </w:t>
      </w:r>
      <w:hyperlink w:anchor="P11311" w:history="1">
        <w:r w:rsidRPr="00385ECB">
          <w:rPr>
            <w:rFonts w:ascii="Times New Roman" w:hAnsi="Times New Roman" w:cs="Times New Roman"/>
          </w:rPr>
          <w:t>пункте 2</w:t>
        </w:r>
      </w:hyperlink>
      <w:r w:rsidRPr="00385ECB">
        <w:rPr>
          <w:rFonts w:ascii="Times New Roman" w:hAnsi="Times New Roman" w:cs="Times New Roman"/>
        </w:rPr>
        <w:t xml:space="preserve"> настоящего Порядка, данные средства при имеющейся подтвержденной необходимости, по согласованию с департаментом и департаментом финансов Брянской области могут быть направлены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>городским округом) на цели, указанные в пункте 2 настоящего Порядка.</w:t>
      </w:r>
      <w:proofErr w:type="gramEnd"/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19. </w:t>
      </w:r>
      <w:proofErr w:type="gramStart"/>
      <w:r w:rsidRPr="00385ECB">
        <w:rPr>
          <w:rFonts w:ascii="Times New Roman" w:hAnsi="Times New Roman" w:cs="Times New Roman"/>
        </w:rPr>
        <w:t>В случае нецелевого использования субсидии и (или) нарушения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>городским округом) условий ее предоставления, в том числе невозврата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 xml:space="preserve">городским округом) средств в областной бюджет, в соответствии с </w:t>
      </w:r>
      <w:hyperlink r:id="rId15" w:history="1">
        <w:r w:rsidRPr="00385ECB">
          <w:rPr>
            <w:rFonts w:ascii="Times New Roman" w:hAnsi="Times New Roman" w:cs="Times New Roman"/>
          </w:rPr>
          <w:t>пунктами 16</w:t>
        </w:r>
      </w:hyperlink>
      <w:r w:rsidRPr="00385ECB">
        <w:rPr>
          <w:rFonts w:ascii="Times New Roman" w:hAnsi="Times New Roman" w:cs="Times New Roman"/>
        </w:rPr>
        <w:t xml:space="preserve">, </w:t>
      </w:r>
      <w:hyperlink r:id="rId16" w:history="1">
        <w:r w:rsidRPr="00385ECB">
          <w:rPr>
            <w:rFonts w:ascii="Times New Roman" w:hAnsi="Times New Roman" w:cs="Times New Roman"/>
          </w:rPr>
          <w:t>22</w:t>
        </w:r>
      </w:hyperlink>
      <w:r w:rsidRPr="00385EC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к муниципальному району (</w:t>
      </w:r>
      <w:r w:rsidR="00415197" w:rsidRPr="00385ECB">
        <w:rPr>
          <w:rFonts w:ascii="Times New Roman" w:hAnsi="Times New Roman" w:cs="Times New Roman"/>
        </w:rPr>
        <w:t xml:space="preserve">муниципальному округу, </w:t>
      </w:r>
      <w:r w:rsidRPr="00385ECB">
        <w:rPr>
          <w:rFonts w:ascii="Times New Roman" w:hAnsi="Times New Roman" w:cs="Times New Roman"/>
        </w:rPr>
        <w:t>городскому округу) применяются бюджетные меры принуждения, предусмотренные бюджетным законодательством Российской Федерации.</w:t>
      </w:r>
      <w:proofErr w:type="gramEnd"/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385ECB" w:rsidRDefault="002309DA" w:rsidP="003F1E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lastRenderedPageBreak/>
        <w:t xml:space="preserve">20. </w:t>
      </w:r>
      <w:proofErr w:type="gramStart"/>
      <w:r w:rsidRPr="00385ECB">
        <w:rPr>
          <w:rFonts w:ascii="Times New Roman" w:hAnsi="Times New Roman" w:cs="Times New Roman"/>
        </w:rPr>
        <w:t>Контроль за</w:t>
      </w:r>
      <w:proofErr w:type="gramEnd"/>
      <w:r w:rsidRPr="00385ECB">
        <w:rPr>
          <w:rFonts w:ascii="Times New Roman" w:hAnsi="Times New Roman" w:cs="Times New Roman"/>
        </w:rPr>
        <w:t xml:space="preserve"> соблюдением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>городским округом) условий предоставления и расходования субсидии осуществляется департаментом.</w:t>
      </w: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sectPr w:rsidR="002309DA" w:rsidRPr="00385ECB" w:rsidSect="003F1EB1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164645"/>
    <w:rsid w:val="002309DA"/>
    <w:rsid w:val="00385ECB"/>
    <w:rsid w:val="003F1EB1"/>
    <w:rsid w:val="003F238A"/>
    <w:rsid w:val="00415197"/>
    <w:rsid w:val="004429AE"/>
    <w:rsid w:val="004A367A"/>
    <w:rsid w:val="00565777"/>
    <w:rsid w:val="005945C3"/>
    <w:rsid w:val="005B3E28"/>
    <w:rsid w:val="00672190"/>
    <w:rsid w:val="0068704F"/>
    <w:rsid w:val="006B1491"/>
    <w:rsid w:val="00776F16"/>
    <w:rsid w:val="007D792F"/>
    <w:rsid w:val="00830D0E"/>
    <w:rsid w:val="00AD38DB"/>
    <w:rsid w:val="00B674FA"/>
    <w:rsid w:val="00BC00BC"/>
    <w:rsid w:val="00D0097F"/>
    <w:rsid w:val="00DE3086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627EA0B6C35846B7A5EF7567D56887C1E679CEB92C6F040A7EEAEs8qEF" TargetMode="External"/><Relationship Id="rId11" Type="http://schemas.openxmlformats.org/officeDocument/2006/relationships/hyperlink" Target="consultantplus://offline/ref=96459022ABE20A108D85BEE2D3621143054DC5C34EB520EB0F6C35846B7A5EF7567D569A7C466B9DE88EC6F155F1BFE8DB7976766ECB33022F6DD0sAq0F" TargetMode="External"/><Relationship Id="rId5" Type="http://schemas.openxmlformats.org/officeDocument/2006/relationships/image" Target="media/image1.wmf"/><Relationship Id="rId15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EC7F9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DC1F9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3</cp:revision>
  <dcterms:created xsi:type="dcterms:W3CDTF">2020-10-23T13:31:00Z</dcterms:created>
  <dcterms:modified xsi:type="dcterms:W3CDTF">2020-10-28T08:26:00Z</dcterms:modified>
</cp:coreProperties>
</file>